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2268"/>
        <w:gridCol w:w="3600"/>
        <w:gridCol w:w="2852"/>
      </w:tblGrid>
      <w:tr w:rsidR="00386A1A" w:rsidRPr="007827BA" w:rsidTr="00657325">
        <w:tc>
          <w:tcPr>
            <w:tcW w:w="2268" w:type="dxa"/>
            <w:shd w:val="pct20" w:color="000000" w:fill="FFFFFF"/>
          </w:tcPr>
          <w:p w:rsidR="00386A1A" w:rsidRPr="00DB408B" w:rsidRDefault="00386A1A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Restes</w:t>
            </w:r>
          </w:p>
        </w:tc>
        <w:tc>
          <w:tcPr>
            <w:tcW w:w="3600" w:type="dxa"/>
            <w:shd w:val="pct20" w:color="000000" w:fill="FFFFFF"/>
          </w:tcPr>
          <w:p w:rsidR="00386A1A" w:rsidRPr="00DB408B" w:rsidRDefault="00386A1A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Mètode</w:t>
            </w:r>
            <w:proofErr w:type="spellEnd"/>
          </w:p>
        </w:tc>
        <w:tc>
          <w:tcPr>
            <w:tcW w:w="2852" w:type="dxa"/>
            <w:shd w:val="pct20" w:color="000000" w:fill="FFFFFF"/>
          </w:tcPr>
          <w:p w:rsidR="00386A1A" w:rsidRPr="00DB408B" w:rsidRDefault="00386A1A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Autor</w:t>
            </w:r>
          </w:p>
        </w:tc>
      </w:tr>
      <w:tr w:rsidR="00386A1A" w:rsidRPr="007827BA" w:rsidTr="00657325">
        <w:tc>
          <w:tcPr>
            <w:tcW w:w="2268" w:type="dxa"/>
            <w:vMerge w:val="restart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Fetals</w:t>
            </w:r>
            <w:proofErr w:type="spellEnd"/>
            <w:r w:rsidRPr="007827BA">
              <w:t xml:space="preserve"> i/o </w:t>
            </w:r>
            <w:proofErr w:type="spellStart"/>
            <w:r w:rsidRPr="007827BA">
              <w:t>perinatals</w:t>
            </w:r>
            <w:proofErr w:type="spellEnd"/>
          </w:p>
        </w:tc>
        <w:tc>
          <w:tcPr>
            <w:tcW w:w="3600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Dimensions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cranials</w:t>
            </w:r>
            <w:proofErr w:type="spellEnd"/>
          </w:p>
        </w:tc>
        <w:tc>
          <w:tcPr>
            <w:tcW w:w="2852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Fazekas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Kósa</w:t>
            </w:r>
            <w:proofErr w:type="spellEnd"/>
            <w:r w:rsidRPr="007827BA">
              <w:t>, 1978</w:t>
            </w:r>
          </w:p>
        </w:tc>
      </w:tr>
      <w:tr w:rsidR="00386A1A" w:rsidRPr="007827BA" w:rsidTr="00657325">
        <w:tc>
          <w:tcPr>
            <w:tcW w:w="2268" w:type="dxa"/>
            <w:vMerge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</w:p>
        </w:tc>
        <w:tc>
          <w:tcPr>
            <w:tcW w:w="3600" w:type="dxa"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Dimensions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post-</w:t>
            </w:r>
            <w:proofErr w:type="spellStart"/>
            <w:r w:rsidRPr="007827BA">
              <w:t>cranials</w:t>
            </w:r>
            <w:proofErr w:type="spellEnd"/>
          </w:p>
        </w:tc>
        <w:tc>
          <w:tcPr>
            <w:tcW w:w="2852" w:type="dxa"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Scheuer</w:t>
            </w:r>
            <w:proofErr w:type="spellEnd"/>
            <w:r w:rsidRPr="007827BA">
              <w:t xml:space="preserve"> et al., 1980</w:t>
            </w:r>
          </w:p>
        </w:tc>
      </w:tr>
      <w:tr w:rsidR="00386A1A" w:rsidRPr="00DB408B" w:rsidTr="00657325">
        <w:tc>
          <w:tcPr>
            <w:tcW w:w="2268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Infantils</w:t>
            </w:r>
            <w:proofErr w:type="spellEnd"/>
            <w:r w:rsidRPr="007827BA">
              <w:t xml:space="preserve"> (&lt;12 </w:t>
            </w:r>
            <w:proofErr w:type="spellStart"/>
            <w:r w:rsidRPr="007827BA">
              <w:t>anys</w:t>
            </w:r>
            <w:proofErr w:type="spellEnd"/>
            <w:r w:rsidRPr="007827BA">
              <w:t>)</w:t>
            </w:r>
          </w:p>
        </w:tc>
        <w:tc>
          <w:tcPr>
            <w:tcW w:w="3600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Desenvolupament</w:t>
            </w:r>
            <w:proofErr w:type="spellEnd"/>
            <w:r w:rsidRPr="007827BA">
              <w:t xml:space="preserve"> dental</w:t>
            </w:r>
          </w:p>
        </w:tc>
        <w:tc>
          <w:tcPr>
            <w:tcW w:w="2852" w:type="dxa"/>
            <w:shd w:val="pct5" w:color="000000" w:fill="FFFFFF"/>
          </w:tcPr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 w:rsidRPr="00DB408B">
              <w:rPr>
                <w:lang w:val="en-GB"/>
              </w:rPr>
              <w:t>Crétot</w:t>
            </w:r>
            <w:proofErr w:type="spellEnd"/>
            <w:r w:rsidRPr="00DB408B">
              <w:rPr>
                <w:lang w:val="en-GB"/>
              </w:rPr>
              <w:t>, 1978</w:t>
            </w:r>
          </w:p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 w:rsidRPr="00DB408B">
              <w:rPr>
                <w:lang w:val="en-GB"/>
              </w:rPr>
              <w:t>Ubelaker</w:t>
            </w:r>
            <w:proofErr w:type="spellEnd"/>
            <w:r w:rsidRPr="00DB408B">
              <w:rPr>
                <w:lang w:val="en-GB"/>
              </w:rPr>
              <w:t>, 1989</w:t>
            </w:r>
          </w:p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 w:rsidRPr="00DB408B">
              <w:rPr>
                <w:lang w:val="en-GB"/>
              </w:rPr>
              <w:t>Schour</w:t>
            </w:r>
            <w:proofErr w:type="spellEnd"/>
            <w:r w:rsidRPr="00DB408B">
              <w:rPr>
                <w:lang w:val="en-GB"/>
              </w:rPr>
              <w:t xml:space="preserve"> </w:t>
            </w:r>
            <w:proofErr w:type="spellStart"/>
            <w:r w:rsidRPr="00DB408B">
              <w:rPr>
                <w:lang w:val="en-GB"/>
              </w:rPr>
              <w:t>i</w:t>
            </w:r>
            <w:proofErr w:type="spellEnd"/>
            <w:r w:rsidRPr="00DB408B">
              <w:rPr>
                <w:lang w:val="en-GB"/>
              </w:rPr>
              <w:t xml:space="preserve"> </w:t>
            </w:r>
            <w:proofErr w:type="spellStart"/>
            <w:r w:rsidRPr="00DB408B">
              <w:rPr>
                <w:lang w:val="en-GB"/>
              </w:rPr>
              <w:t>Massler</w:t>
            </w:r>
            <w:proofErr w:type="spellEnd"/>
            <w:r w:rsidRPr="00DB408B">
              <w:rPr>
                <w:lang w:val="en-GB"/>
              </w:rPr>
              <w:t>, 1941</w:t>
            </w:r>
          </w:p>
        </w:tc>
      </w:tr>
      <w:tr w:rsidR="00386A1A" w:rsidRPr="007827BA" w:rsidTr="00657325">
        <w:tc>
          <w:tcPr>
            <w:tcW w:w="2268" w:type="dxa"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Infantils</w:t>
            </w:r>
            <w:proofErr w:type="spellEnd"/>
            <w:r w:rsidRPr="007827BA">
              <w:t xml:space="preserve"> (&gt;12 </w:t>
            </w:r>
            <w:proofErr w:type="spellStart"/>
            <w:r w:rsidRPr="007827BA">
              <w:t>anys</w:t>
            </w:r>
            <w:proofErr w:type="spellEnd"/>
            <w:r w:rsidRPr="007827BA">
              <w:t>)</w:t>
            </w:r>
          </w:p>
        </w:tc>
        <w:tc>
          <w:tcPr>
            <w:tcW w:w="3600" w:type="dxa"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r w:rsidRPr="007827BA">
              <w:t xml:space="preserve">Grau </w:t>
            </w:r>
            <w:proofErr w:type="spellStart"/>
            <w:r w:rsidRPr="007827BA">
              <w:t>d’ossificació</w:t>
            </w:r>
            <w:proofErr w:type="spellEnd"/>
            <w:r w:rsidRPr="007827BA">
              <w:t xml:space="preserve"> i unió </w:t>
            </w:r>
            <w:proofErr w:type="spellStart"/>
            <w:r w:rsidRPr="007827BA">
              <w:t>epifisaria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dels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llargs</w:t>
            </w:r>
            <w:proofErr w:type="spellEnd"/>
          </w:p>
        </w:tc>
        <w:tc>
          <w:tcPr>
            <w:tcW w:w="2852" w:type="dxa"/>
            <w:shd w:val="pct20" w:color="000000" w:fill="FFFFFF"/>
          </w:tcPr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 w:rsidRPr="00DB408B">
              <w:rPr>
                <w:lang w:val="en-GB"/>
              </w:rPr>
              <w:t>Brothwell</w:t>
            </w:r>
            <w:proofErr w:type="spellEnd"/>
            <w:r w:rsidRPr="00DB408B">
              <w:rPr>
                <w:lang w:val="en-GB"/>
              </w:rPr>
              <w:t xml:space="preserve">, 1981 </w:t>
            </w:r>
          </w:p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 w:rsidRPr="00DB408B">
              <w:rPr>
                <w:lang w:val="en-GB"/>
              </w:rPr>
              <w:t>Ferembach</w:t>
            </w:r>
            <w:proofErr w:type="spellEnd"/>
            <w:r w:rsidRPr="00DB408B">
              <w:rPr>
                <w:lang w:val="en-GB"/>
              </w:rPr>
              <w:t xml:space="preserve"> et al., 1980</w:t>
            </w:r>
          </w:p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 w:rsidRPr="00DB408B">
              <w:rPr>
                <w:lang w:val="en-GB"/>
              </w:rPr>
              <w:t>Krogman</w:t>
            </w:r>
            <w:proofErr w:type="spellEnd"/>
            <w:r w:rsidRPr="00DB408B">
              <w:rPr>
                <w:lang w:val="en-GB"/>
              </w:rPr>
              <w:t xml:space="preserve"> </w:t>
            </w:r>
            <w:proofErr w:type="spellStart"/>
            <w:r w:rsidRPr="00DB408B">
              <w:rPr>
                <w:lang w:val="en-GB"/>
              </w:rPr>
              <w:t>i</w:t>
            </w:r>
            <w:proofErr w:type="spellEnd"/>
            <w:r w:rsidRPr="00DB408B">
              <w:rPr>
                <w:lang w:val="en-GB"/>
              </w:rPr>
              <w:t xml:space="preserve"> </w:t>
            </w:r>
            <w:proofErr w:type="spellStart"/>
            <w:r w:rsidRPr="00DB408B">
              <w:rPr>
                <w:lang w:val="en-GB"/>
              </w:rPr>
              <w:t>Iscan</w:t>
            </w:r>
            <w:proofErr w:type="spellEnd"/>
            <w:r w:rsidRPr="00DB408B">
              <w:rPr>
                <w:lang w:val="en-GB"/>
              </w:rPr>
              <w:t>, 1986</w:t>
            </w:r>
          </w:p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Scheuer</w:t>
            </w:r>
            <w:proofErr w:type="spellEnd"/>
            <w:r w:rsidRPr="007827BA">
              <w:t xml:space="preserve"> i Black, 2000</w:t>
            </w:r>
          </w:p>
        </w:tc>
      </w:tr>
      <w:tr w:rsidR="00386A1A" w:rsidRPr="007827BA" w:rsidTr="00657325">
        <w:tc>
          <w:tcPr>
            <w:tcW w:w="2268" w:type="dxa"/>
            <w:vMerge w:val="restart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Subadults</w:t>
            </w:r>
            <w:proofErr w:type="spellEnd"/>
          </w:p>
        </w:tc>
        <w:tc>
          <w:tcPr>
            <w:tcW w:w="3600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r w:rsidRPr="007827BA">
              <w:t xml:space="preserve">Longitud </w:t>
            </w:r>
            <w:proofErr w:type="spellStart"/>
            <w:r w:rsidRPr="007827BA">
              <w:t>diafisaria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llargs</w:t>
            </w:r>
            <w:proofErr w:type="spellEnd"/>
          </w:p>
        </w:tc>
        <w:tc>
          <w:tcPr>
            <w:tcW w:w="2852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Alduc</w:t>
            </w:r>
            <w:proofErr w:type="spellEnd"/>
            <w:r w:rsidRPr="007827BA">
              <w:t xml:space="preserve">-Le </w:t>
            </w:r>
            <w:proofErr w:type="spellStart"/>
            <w:r w:rsidRPr="007827BA">
              <w:t>Bagousse</w:t>
            </w:r>
            <w:proofErr w:type="spellEnd"/>
            <w:r w:rsidRPr="007827BA">
              <w:t>, 1988</w:t>
            </w:r>
          </w:p>
        </w:tc>
      </w:tr>
      <w:tr w:rsidR="00386A1A" w:rsidRPr="00DB408B" w:rsidTr="00657325">
        <w:tc>
          <w:tcPr>
            <w:tcW w:w="2268" w:type="dxa"/>
            <w:vMerge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</w:p>
        </w:tc>
        <w:tc>
          <w:tcPr>
            <w:tcW w:w="3600" w:type="dxa"/>
            <w:shd w:val="pct20" w:color="000000" w:fill="FFFFFF"/>
          </w:tcPr>
          <w:p w:rsidR="00386A1A" w:rsidRPr="00DB408B" w:rsidRDefault="00386A1A" w:rsidP="00657325">
            <w:pPr>
              <w:spacing w:before="60" w:after="60"/>
              <w:jc w:val="center"/>
              <w:rPr>
                <w:lang w:val="pt-BR"/>
              </w:rPr>
            </w:pPr>
            <w:r w:rsidRPr="00DB408B">
              <w:rPr>
                <w:lang w:val="pt-BR"/>
              </w:rPr>
              <w:t xml:space="preserve">Grau </w:t>
            </w:r>
            <w:proofErr w:type="spellStart"/>
            <w:r w:rsidRPr="00DB408B">
              <w:rPr>
                <w:lang w:val="pt-BR"/>
              </w:rPr>
              <w:t>desenvolupament</w:t>
            </w:r>
            <w:proofErr w:type="spellEnd"/>
            <w:r w:rsidRPr="00DB408B">
              <w:rPr>
                <w:lang w:val="pt-BR"/>
              </w:rPr>
              <w:t xml:space="preserve"> occipital i placa </w:t>
            </w:r>
            <w:proofErr w:type="spellStart"/>
            <w:r w:rsidRPr="00DB408B">
              <w:rPr>
                <w:lang w:val="pt-BR"/>
              </w:rPr>
              <w:t>timpànica</w:t>
            </w:r>
            <w:proofErr w:type="spellEnd"/>
            <w:r w:rsidRPr="00DB408B">
              <w:rPr>
                <w:lang w:val="pt-BR"/>
              </w:rPr>
              <w:t xml:space="preserve"> temporal</w:t>
            </w:r>
          </w:p>
        </w:tc>
        <w:tc>
          <w:tcPr>
            <w:tcW w:w="2852" w:type="dxa"/>
            <w:shd w:val="pct20" w:color="000000" w:fill="FFFFFF"/>
          </w:tcPr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r w:rsidRPr="00DB408B">
              <w:rPr>
                <w:lang w:val="en-GB"/>
              </w:rPr>
              <w:t xml:space="preserve">Redfield, 1970 </w:t>
            </w:r>
          </w:p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 w:rsidRPr="00DB408B">
              <w:rPr>
                <w:lang w:val="en-GB"/>
              </w:rPr>
              <w:t>Testut</w:t>
            </w:r>
            <w:proofErr w:type="spellEnd"/>
            <w:r w:rsidRPr="00DB408B">
              <w:rPr>
                <w:lang w:val="en-GB"/>
              </w:rPr>
              <w:t xml:space="preserve"> </w:t>
            </w:r>
            <w:proofErr w:type="spellStart"/>
            <w:r w:rsidRPr="00DB408B">
              <w:rPr>
                <w:lang w:val="en-GB"/>
              </w:rPr>
              <w:t>i</w:t>
            </w:r>
            <w:proofErr w:type="spellEnd"/>
            <w:r w:rsidRPr="00DB408B">
              <w:rPr>
                <w:lang w:val="en-GB"/>
              </w:rPr>
              <w:t xml:space="preserve"> </w:t>
            </w:r>
            <w:proofErr w:type="spellStart"/>
            <w:r w:rsidRPr="00DB408B">
              <w:rPr>
                <w:lang w:val="en-GB"/>
              </w:rPr>
              <w:t>Latarjet</w:t>
            </w:r>
            <w:proofErr w:type="spellEnd"/>
            <w:r w:rsidRPr="00DB408B">
              <w:rPr>
                <w:lang w:val="en-GB"/>
              </w:rPr>
              <w:t>, 1975</w:t>
            </w:r>
          </w:p>
          <w:p w:rsidR="00386A1A" w:rsidRPr="00DB408B" w:rsidRDefault="00386A1A" w:rsidP="00657325">
            <w:pPr>
              <w:spacing w:before="60" w:after="60"/>
              <w:jc w:val="center"/>
              <w:rPr>
                <w:lang w:val="en-GB"/>
              </w:rPr>
            </w:pPr>
            <w:r w:rsidRPr="00DB408B">
              <w:rPr>
                <w:lang w:val="en-GB"/>
              </w:rPr>
              <w:t>Weaver, 1979</w:t>
            </w:r>
          </w:p>
        </w:tc>
      </w:tr>
      <w:tr w:rsidR="00386A1A" w:rsidRPr="007827BA" w:rsidTr="00657325">
        <w:tc>
          <w:tcPr>
            <w:tcW w:w="2268" w:type="dxa"/>
            <w:vMerge w:val="restart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Adults</w:t>
            </w:r>
            <w:proofErr w:type="spellEnd"/>
          </w:p>
        </w:tc>
        <w:tc>
          <w:tcPr>
            <w:tcW w:w="3600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Desgast</w:t>
            </w:r>
            <w:proofErr w:type="spellEnd"/>
            <w:r w:rsidRPr="007827BA">
              <w:t xml:space="preserve"> dental</w:t>
            </w:r>
          </w:p>
        </w:tc>
        <w:tc>
          <w:tcPr>
            <w:tcW w:w="2852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Brothwell</w:t>
            </w:r>
            <w:proofErr w:type="spellEnd"/>
            <w:r w:rsidRPr="007827BA">
              <w:t>, 1981</w:t>
            </w:r>
          </w:p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Perizonius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Pot</w:t>
            </w:r>
            <w:proofErr w:type="spellEnd"/>
            <w:r w:rsidRPr="007827BA">
              <w:t xml:space="preserve">, 1981 </w:t>
            </w:r>
          </w:p>
        </w:tc>
      </w:tr>
      <w:tr w:rsidR="00386A1A" w:rsidRPr="007827BA" w:rsidTr="00657325">
        <w:tc>
          <w:tcPr>
            <w:tcW w:w="2268" w:type="dxa"/>
            <w:vMerge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</w:p>
        </w:tc>
        <w:tc>
          <w:tcPr>
            <w:tcW w:w="3600" w:type="dxa"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Canvis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morfològics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símfisi</w:t>
            </w:r>
            <w:proofErr w:type="spellEnd"/>
            <w:r w:rsidRPr="007827BA">
              <w:t xml:space="preserve"> púbica</w:t>
            </w:r>
          </w:p>
        </w:tc>
        <w:tc>
          <w:tcPr>
            <w:tcW w:w="2852" w:type="dxa"/>
            <w:shd w:val="pct20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Tood</w:t>
            </w:r>
            <w:proofErr w:type="spellEnd"/>
            <w:r w:rsidRPr="007827BA">
              <w:t>, 1921a, 1921b</w:t>
            </w:r>
          </w:p>
        </w:tc>
      </w:tr>
      <w:tr w:rsidR="00386A1A" w:rsidRPr="007827BA" w:rsidTr="00657325">
        <w:tc>
          <w:tcPr>
            <w:tcW w:w="2268" w:type="dxa"/>
            <w:vMerge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</w:p>
        </w:tc>
        <w:tc>
          <w:tcPr>
            <w:tcW w:w="3600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Canvis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superfície</w:t>
            </w:r>
            <w:proofErr w:type="spellEnd"/>
            <w:r w:rsidRPr="007827BA">
              <w:t xml:space="preserve"> auricular </w:t>
            </w:r>
            <w:proofErr w:type="spellStart"/>
            <w:r w:rsidRPr="007827BA">
              <w:t>ilium</w:t>
            </w:r>
            <w:proofErr w:type="spellEnd"/>
          </w:p>
        </w:tc>
        <w:tc>
          <w:tcPr>
            <w:tcW w:w="2852" w:type="dxa"/>
            <w:shd w:val="pct5" w:color="000000" w:fill="FFFFFF"/>
          </w:tcPr>
          <w:p w:rsidR="00386A1A" w:rsidRPr="007827BA" w:rsidRDefault="00386A1A" w:rsidP="00657325">
            <w:pPr>
              <w:spacing w:before="60" w:after="60"/>
              <w:jc w:val="center"/>
            </w:pPr>
            <w:proofErr w:type="spellStart"/>
            <w:r w:rsidRPr="007827BA">
              <w:t>Lovejoy</w:t>
            </w:r>
            <w:proofErr w:type="spellEnd"/>
            <w:r w:rsidRPr="007827BA">
              <w:t xml:space="preserve"> et al, 1985</w:t>
            </w:r>
          </w:p>
        </w:tc>
      </w:tr>
    </w:tbl>
    <w:p w:rsidR="00386A1A" w:rsidRPr="00D518BC" w:rsidRDefault="00386A1A" w:rsidP="00386A1A">
      <w:pPr>
        <w:spacing w:before="60" w:after="60"/>
        <w:jc w:val="both"/>
        <w:rPr>
          <w:lang w:val="ca-ES"/>
        </w:rPr>
      </w:pPr>
    </w:p>
    <w:p w:rsidR="00357E17" w:rsidRDefault="00386A1A" w:rsidP="00386A1A">
      <w:pPr>
        <w:pStyle w:val="PEUTAULES"/>
      </w:pPr>
      <w:bookmarkStart w:id="0" w:name="_Toc252618871"/>
      <w:bookmarkStart w:id="1" w:name="_Toc252749782"/>
      <w:r>
        <w:t>Taula 2</w:t>
      </w:r>
      <w:r w:rsidRPr="00C3407C">
        <w:t>.- Principals criteris i mètodes emprats pel diagnòstic de l’edat de mort dels individus.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A1A"/>
    <w:rsid w:val="00095272"/>
    <w:rsid w:val="001E3643"/>
    <w:rsid w:val="00252AF6"/>
    <w:rsid w:val="0027178B"/>
    <w:rsid w:val="00386A1A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1A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386A1A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386A1A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Company>UAB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2013-10-01T12:18:00Z</dcterms:created>
  <dcterms:modified xsi:type="dcterms:W3CDTF">2013-10-01T12:18:00Z</dcterms:modified>
</cp:coreProperties>
</file>