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D0" w:rsidRPr="00E65BFD" w:rsidRDefault="008B03D0" w:rsidP="008B03D0">
      <w:pPr>
        <w:jc w:val="left"/>
        <w:rPr>
          <w:rFonts w:ascii="Times New Roman" w:hAnsi="Times New Roman"/>
          <w:color w:val="000000" w:themeColor="text1"/>
          <w:lang w:val="en-US"/>
        </w:rPr>
      </w:pPr>
      <w:r w:rsidRPr="00E65BFD">
        <w:rPr>
          <w:rFonts w:ascii="Times New Roman" w:hAnsi="Times New Roman"/>
          <w:color w:val="000000" w:themeColor="text1"/>
          <w:lang w:val="en-US"/>
        </w:rPr>
        <w:t>TABLE 1. K-means Clusters. Main Statistical Data.</w:t>
      </w:r>
    </w:p>
    <w:p w:rsidR="008B03D0" w:rsidRPr="00E65BFD" w:rsidRDefault="008B03D0" w:rsidP="008B03D0">
      <w:pPr>
        <w:spacing w:line="480" w:lineRule="auto"/>
        <w:jc w:val="left"/>
        <w:rPr>
          <w:rFonts w:ascii="Times New Roman" w:hAnsi="Times New Roman"/>
          <w:color w:val="000000" w:themeColor="text1"/>
          <w:lang w:val="en-US"/>
        </w:rPr>
      </w:pPr>
    </w:p>
    <w:tbl>
      <w:tblPr>
        <w:tblW w:w="7743" w:type="dxa"/>
        <w:tblInd w:w="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586"/>
        <w:gridCol w:w="1156"/>
        <w:gridCol w:w="1403"/>
      </w:tblGrid>
      <w:tr w:rsidR="008B03D0" w:rsidRPr="00E65BFD" w:rsidTr="002450A7">
        <w:trPr>
          <w:trHeight w:val="340"/>
        </w:trPr>
        <w:tc>
          <w:tcPr>
            <w:tcW w:w="35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65BFD" w:rsidRDefault="008B03D0" w:rsidP="002450A7">
            <w:pPr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65BFD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 w:eastAsia="es-ES_tradn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  <w:t>Cluster 3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  <w:t>Cluster 2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s-ES_tradnl"/>
              </w:rPr>
              <w:t>Cluster 1</w:t>
            </w:r>
          </w:p>
        </w:tc>
      </w:tr>
      <w:tr w:rsidR="008B03D0" w:rsidRPr="00E65BFD" w:rsidTr="002450A7">
        <w:trPr>
          <w:trHeight w:val="342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13</w:t>
            </w:r>
          </w:p>
        </w:tc>
      </w:tr>
      <w:tr w:rsidR="008B03D0" w:rsidRPr="00E65BFD" w:rsidTr="002450A7">
        <w:trPr>
          <w:trHeight w:val="342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 xml:space="preserve">Male 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Female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Married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0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17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35.3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18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5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8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100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Age (x ̅)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51.35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46.8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46.38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Biological offspring over total children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27.02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18.18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Only children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30.76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People in network (x ̅)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7.18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8.3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10.07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Non-relatives in informal network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44.26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33.13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38.16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&lt;18 years old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11.5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14.5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13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18-34 years old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14.75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10.24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9.16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35-54 years old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33.6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45.18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50.38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55+ years old (%)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43.44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30.12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28.24</w:t>
            </w:r>
          </w:p>
        </w:tc>
      </w:tr>
      <w:tr w:rsidR="008B03D0" w:rsidRPr="00E65BFD" w:rsidTr="002450A7">
        <w:trPr>
          <w:trHeight w:val="300"/>
        </w:trPr>
        <w:tc>
          <w:tcPr>
            <w:tcW w:w="35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Professionals (nominees)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6</w:t>
            </w:r>
          </w:p>
        </w:tc>
      </w:tr>
      <w:tr w:rsidR="008B03D0" w:rsidRPr="00E65BFD" w:rsidTr="002450A7">
        <w:trPr>
          <w:trHeight w:val="320"/>
        </w:trPr>
        <w:tc>
          <w:tcPr>
            <w:tcW w:w="3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Non-adoptive friends in network (%)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Adoption as main future project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Assisted reproductive technologies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Density (degree mean)</w:t>
            </w:r>
          </w:p>
          <w:p w:rsidR="008B03D0" w:rsidRPr="00EE2402" w:rsidRDefault="008B03D0" w:rsidP="002450A7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s-ES_tradnl"/>
              </w:rPr>
              <w:t>Support index (mean)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42.59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58.82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17.6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4.64</w:t>
            </w:r>
          </w:p>
          <w:p w:rsidR="008B03D0" w:rsidRPr="00EE2402" w:rsidRDefault="008B03D0" w:rsidP="002450A7">
            <w:pPr>
              <w:tabs>
                <w:tab w:val="decimal" w:pos="649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30.9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30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25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5.9</w:t>
            </w:r>
          </w:p>
          <w:p w:rsidR="008B03D0" w:rsidRPr="00EE2402" w:rsidRDefault="008B03D0" w:rsidP="002450A7">
            <w:pPr>
              <w:tabs>
                <w:tab w:val="decimal" w:pos="470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8.85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32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23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0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7.23</w:t>
            </w:r>
          </w:p>
          <w:p w:rsidR="008B03D0" w:rsidRPr="00EE2402" w:rsidRDefault="008B03D0" w:rsidP="002450A7">
            <w:pPr>
              <w:tabs>
                <w:tab w:val="decimal" w:pos="453"/>
              </w:tabs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</w:pPr>
            <w:r w:rsidRPr="00EE240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 w:eastAsia="es-ES_tradnl"/>
              </w:rPr>
              <w:t>16.76</w:t>
            </w:r>
          </w:p>
        </w:tc>
      </w:tr>
    </w:tbl>
    <w:p w:rsidR="008B03D0" w:rsidRPr="00E65BFD" w:rsidRDefault="008B03D0" w:rsidP="008B03D0">
      <w:pPr>
        <w:jc w:val="left"/>
        <w:rPr>
          <w:rFonts w:ascii="Times New Roman" w:hAnsi="Times New Roman"/>
          <w:b/>
          <w:color w:val="000000" w:themeColor="text1"/>
          <w:lang w:val="en-US"/>
        </w:rPr>
      </w:pPr>
    </w:p>
    <w:p w:rsidR="001F06AF" w:rsidRDefault="001F06AF">
      <w:bookmarkStart w:id="0" w:name="_GoBack"/>
      <w:bookmarkEnd w:id="0"/>
    </w:p>
    <w:sectPr w:rsidR="001F06AF" w:rsidSect="00E543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0"/>
    <w:rsid w:val="001F06AF"/>
    <w:rsid w:val="003A3CEA"/>
    <w:rsid w:val="008B03D0"/>
    <w:rsid w:val="00963DF8"/>
    <w:rsid w:val="00E5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7D957"/>
  <w14:defaultImageDpi w14:val="32767"/>
  <w15:chartTrackingRefBased/>
  <w15:docId w15:val="{C7DA4DCA-5B3E-DE41-A6DB-BABA947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3D0"/>
    <w:pPr>
      <w:jc w:val="both"/>
    </w:pPr>
    <w:rPr>
      <w:rFonts w:ascii="Arial" w:eastAsia="Calibri" w:hAnsi="Arial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Grau Rebollo</dc:creator>
  <cp:keywords/>
  <dc:description/>
  <cp:lastModifiedBy>Jorge Grau Rebollo</cp:lastModifiedBy>
  <cp:revision>1</cp:revision>
  <dcterms:created xsi:type="dcterms:W3CDTF">2018-03-27T08:12:00Z</dcterms:created>
  <dcterms:modified xsi:type="dcterms:W3CDTF">2018-03-27T08:12:00Z</dcterms:modified>
</cp:coreProperties>
</file>